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06F0C" w14:textId="77777777" w:rsidR="00FE73B2" w:rsidRPr="00F16552" w:rsidRDefault="00FE73B2" w:rsidP="00FE73B2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16552">
        <w:rPr>
          <w:rFonts w:ascii="Arial" w:hAnsi="Arial" w:cs="Arial"/>
          <w:b/>
          <w:bCs/>
          <w:sz w:val="20"/>
          <w:szCs w:val="20"/>
        </w:rPr>
        <w:t>Instrukcja</w:t>
      </w:r>
    </w:p>
    <w:p w14:paraId="5C410B7B" w14:textId="77777777" w:rsidR="00FE73B2" w:rsidRPr="00F16552" w:rsidRDefault="00FE73B2" w:rsidP="00FE73B2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16552">
        <w:rPr>
          <w:rFonts w:ascii="Arial" w:hAnsi="Arial" w:cs="Arial"/>
          <w:b/>
          <w:bCs/>
          <w:sz w:val="20"/>
          <w:szCs w:val="20"/>
        </w:rPr>
        <w:t xml:space="preserve">„Owocowe czwartki” – czy wydatki na owoce dla pracowników są kosztem podatkowym firmy? </w:t>
      </w:r>
    </w:p>
    <w:p w14:paraId="46624BA5" w14:textId="77777777" w:rsidR="00FE73B2" w:rsidRPr="00F16552" w:rsidRDefault="00FE73B2" w:rsidP="00FE73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Luiza Pieprzyk</w:t>
      </w:r>
    </w:p>
    <w:p w14:paraId="43FCCA3D" w14:textId="77777777" w:rsidR="00FE73B2" w:rsidRPr="00F16552" w:rsidRDefault="00FE73B2" w:rsidP="00FE73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E76312" w14:textId="77777777" w:rsidR="00FE73B2" w:rsidRPr="00F16552" w:rsidRDefault="00FE73B2" w:rsidP="00FE73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Pracodawcy prześcigaj</w:t>
      </w:r>
      <w:r>
        <w:rPr>
          <w:rFonts w:ascii="Arial" w:hAnsi="Arial" w:cs="Arial"/>
          <w:sz w:val="20"/>
          <w:szCs w:val="20"/>
        </w:rPr>
        <w:t>ą</w:t>
      </w:r>
      <w:r w:rsidRPr="00F16552">
        <w:rPr>
          <w:rFonts w:ascii="Arial" w:hAnsi="Arial" w:cs="Arial"/>
          <w:sz w:val="20"/>
          <w:szCs w:val="20"/>
        </w:rPr>
        <w:t xml:space="preserve"> się w </w:t>
      </w:r>
      <w:r>
        <w:rPr>
          <w:rFonts w:ascii="Arial" w:hAnsi="Arial" w:cs="Arial"/>
          <w:sz w:val="20"/>
          <w:szCs w:val="20"/>
        </w:rPr>
        <w:t>stosowaniu</w:t>
      </w:r>
      <w:r w:rsidRPr="00F16552">
        <w:rPr>
          <w:rFonts w:ascii="Arial" w:hAnsi="Arial" w:cs="Arial"/>
          <w:sz w:val="20"/>
          <w:szCs w:val="20"/>
        </w:rPr>
        <w:t xml:space="preserve"> benefitów dla swoich pracowników. Ma to być dodatkowym atutem zatrudnienia, aby pozyskać najlepszych specjalistów na rynku. Zakup owoców dla pracowników, choć już jest dość „starym i znanym chwytem pracodawcy”, może być przejawem starań firmy o ich dobry stan zdrowia i samopoczucie, co będzie miało przełożenie na poprawę atmosfery pracy oraz wydajności pracowników. </w:t>
      </w:r>
    </w:p>
    <w:p w14:paraId="6ED08C5E" w14:textId="77777777" w:rsidR="00FE73B2" w:rsidRDefault="00FE73B2" w:rsidP="00FE73B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1A5E264" w14:textId="77777777" w:rsidR="00FE73B2" w:rsidRPr="00F16552" w:rsidRDefault="00FE73B2" w:rsidP="00FE73B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16552">
        <w:rPr>
          <w:rFonts w:ascii="Arial" w:hAnsi="Arial" w:cs="Arial"/>
          <w:b/>
          <w:sz w:val="20"/>
          <w:szCs w:val="20"/>
        </w:rPr>
        <w:t>Pamiętaj!</w:t>
      </w:r>
    </w:p>
    <w:p w14:paraId="63EAF410" w14:textId="77777777" w:rsidR="00FE73B2" w:rsidRPr="00F16552" w:rsidRDefault="00FE73B2" w:rsidP="00FE73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ZUS lubi takie argumenty, bo jako przedsiębiorca zabezpieczasz jego budżet przed ewentualną wypłatą zasiłków. Taki zakup nie może mieć związku z wydatkiem na reprezentację, gdyż jest on wyłączony z</w:t>
      </w:r>
      <w:r>
        <w:rPr>
          <w:rFonts w:ascii="Arial" w:hAnsi="Arial" w:cs="Arial"/>
          <w:sz w:val="20"/>
          <w:szCs w:val="20"/>
        </w:rPr>
        <w:t> </w:t>
      </w:r>
      <w:r w:rsidRPr="00F16552">
        <w:rPr>
          <w:rFonts w:ascii="Arial" w:hAnsi="Arial" w:cs="Arial"/>
          <w:sz w:val="20"/>
          <w:szCs w:val="20"/>
        </w:rPr>
        <w:t>możliwości zaliczenia do kosztów uzyskania przychodów. Jeśli więc zakup owoców będzie związany z wydatkami na poczęstunek dla pracowników, wówczas można go uwzględnić w kosztach uzyskania przychodów. Należy mieć na uwadze, że wydatki na zakup owoców związan</w:t>
      </w:r>
      <w:r>
        <w:rPr>
          <w:rFonts w:ascii="Arial" w:hAnsi="Arial" w:cs="Arial"/>
          <w:sz w:val="20"/>
          <w:szCs w:val="20"/>
        </w:rPr>
        <w:t>y</w:t>
      </w:r>
      <w:r w:rsidRPr="00F16552">
        <w:rPr>
          <w:rFonts w:ascii="Arial" w:hAnsi="Arial" w:cs="Arial"/>
          <w:sz w:val="20"/>
          <w:szCs w:val="20"/>
        </w:rPr>
        <w:t xml:space="preserve"> z poczęstunkiem dla pracowników może być kosztem w takim samym stopniu, jeśli ten zakup dotyczyłby owoców dla kontrahentów (oczywiście nie może być związany z reprezentacją).</w:t>
      </w:r>
    </w:p>
    <w:p w14:paraId="47A1EC91" w14:textId="77777777" w:rsidR="00FE73B2" w:rsidRDefault="00FE73B2" w:rsidP="00FE73B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9FD5FF4" w14:textId="77777777" w:rsidR="00FE73B2" w:rsidRPr="00F16552" w:rsidRDefault="00FE73B2" w:rsidP="00FE73B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16552">
        <w:rPr>
          <w:rFonts w:ascii="Arial" w:hAnsi="Arial" w:cs="Arial"/>
          <w:b/>
          <w:sz w:val="20"/>
          <w:szCs w:val="20"/>
        </w:rPr>
        <w:t>Podstawa prawna</w:t>
      </w:r>
    </w:p>
    <w:p w14:paraId="7856CEFB" w14:textId="77777777" w:rsidR="00FE73B2" w:rsidRPr="00F16552" w:rsidRDefault="00FE73B2" w:rsidP="00FE73B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 xml:space="preserve">Interpretacja indywidualna Dyrektora Izby Skarbowej w Katowicach z dnia 9 marca 2015 r., </w:t>
      </w:r>
      <w:r>
        <w:rPr>
          <w:rFonts w:ascii="Arial" w:hAnsi="Arial" w:cs="Arial"/>
          <w:sz w:val="20"/>
          <w:szCs w:val="20"/>
        </w:rPr>
        <w:t xml:space="preserve">znak: </w:t>
      </w:r>
      <w:r w:rsidRPr="00F16552">
        <w:rPr>
          <w:rFonts w:ascii="Arial" w:hAnsi="Arial" w:cs="Arial"/>
          <w:sz w:val="20"/>
          <w:szCs w:val="20"/>
        </w:rPr>
        <w:t>IBPBI/2/423-1454/14/JP</w:t>
      </w:r>
      <w:r>
        <w:rPr>
          <w:rFonts w:ascii="Arial" w:hAnsi="Arial" w:cs="Arial"/>
          <w:sz w:val="20"/>
          <w:szCs w:val="20"/>
        </w:rPr>
        <w:t>.</w:t>
      </w:r>
    </w:p>
    <w:p w14:paraId="354F6DFE" w14:textId="77777777" w:rsidR="00FE73B2" w:rsidRPr="00F16552" w:rsidRDefault="00FE73B2" w:rsidP="00FE73B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 xml:space="preserve">Interpretacja indywidualna Dyrektora Izby Skarbowej w Katowicach z dnia 2 lipca 2015 r., </w:t>
      </w:r>
      <w:r>
        <w:rPr>
          <w:rFonts w:ascii="Arial" w:hAnsi="Arial" w:cs="Arial"/>
          <w:sz w:val="20"/>
          <w:szCs w:val="20"/>
        </w:rPr>
        <w:t xml:space="preserve">znak: </w:t>
      </w:r>
      <w:r w:rsidRPr="00F16552">
        <w:rPr>
          <w:rFonts w:ascii="Arial" w:hAnsi="Arial" w:cs="Arial"/>
          <w:sz w:val="20"/>
          <w:szCs w:val="20"/>
        </w:rPr>
        <w:t>IBPBI/2/4510-375/15/APO</w:t>
      </w:r>
      <w:r>
        <w:rPr>
          <w:rFonts w:ascii="Arial" w:hAnsi="Arial" w:cs="Arial"/>
          <w:sz w:val="20"/>
          <w:szCs w:val="20"/>
        </w:rPr>
        <w:t>.</w:t>
      </w:r>
    </w:p>
    <w:p w14:paraId="433B7806" w14:textId="77777777" w:rsidR="00FE73B2" w:rsidRPr="00F16552" w:rsidRDefault="00FE73B2" w:rsidP="00FE73B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 xml:space="preserve">Interpretacja indywidualna Dyrektora Krajowej Informacji Skarbowej z dnia 1 grudnia 2017 r., </w:t>
      </w:r>
      <w:r>
        <w:rPr>
          <w:rFonts w:ascii="Arial" w:hAnsi="Arial" w:cs="Arial"/>
          <w:sz w:val="20"/>
          <w:szCs w:val="20"/>
        </w:rPr>
        <w:t xml:space="preserve">znak: </w:t>
      </w:r>
      <w:r w:rsidRPr="00F16552">
        <w:rPr>
          <w:rFonts w:ascii="Arial" w:hAnsi="Arial" w:cs="Arial"/>
          <w:sz w:val="20"/>
          <w:szCs w:val="20"/>
        </w:rPr>
        <w:t>0111-KDIB2-1.4010.257.2017.l.BKD.</w:t>
      </w:r>
    </w:p>
    <w:p w14:paraId="5FC425E6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43F36"/>
    <w:multiLevelType w:val="hybridMultilevel"/>
    <w:tmpl w:val="1F126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D92"/>
    <w:rsid w:val="0054151C"/>
    <w:rsid w:val="00EE1D92"/>
    <w:rsid w:val="00FE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586EA-2659-4D16-AC0A-E3776250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73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FE73B2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FE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1335</Characters>
  <Application>Microsoft Office Word</Application>
  <DocSecurity>0</DocSecurity>
  <Lines>11</Lines>
  <Paragraphs>3</Paragraphs>
  <ScaleCrop>false</ScaleCrop>
  <Company>Forum Media Polska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2024-08-08T11:27:00Z</dcterms:created>
  <dcterms:modified xsi:type="dcterms:W3CDTF">2024-08-08T11:27:00Z</dcterms:modified>
</cp:coreProperties>
</file>